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4943AD" w:rsidP="004943A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2019 елның 26 ноябреннән                                                                                 № </w:t>
      </w:r>
      <w:r w:rsidR="00585B10">
        <w:rPr>
          <w:rFonts w:ascii="Times New Roman" w:hAnsi="Times New Roman" w:cs="Times New Roman"/>
          <w:sz w:val="28"/>
          <w:szCs w:val="28"/>
          <w:lang w:val="tt-RU"/>
        </w:rPr>
        <w:t>19</w:t>
      </w:r>
      <w:r w:rsidRPr="005947A9">
        <w:rPr>
          <w:rFonts w:ascii="Times New Roman" w:hAnsi="Times New Roman" w:cs="Times New Roman"/>
          <w:sz w:val="28"/>
          <w:szCs w:val="28"/>
          <w:lang w:val="tt-RU"/>
        </w:rPr>
        <w:t xml:space="preserve">  </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                                                                                                                                                                           </w:t>
      </w: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Түбән Кама муниципаль районы </w:t>
      </w:r>
    </w:p>
    <w:p w:rsidR="005947A9" w:rsidRPr="005947A9" w:rsidRDefault="00585B10" w:rsidP="005947A9">
      <w:pPr>
        <w:spacing w:after="0" w:line="240" w:lineRule="auto"/>
        <w:jc w:val="both"/>
        <w:rPr>
          <w:rFonts w:ascii="Times New Roman" w:hAnsi="Times New Roman" w:cs="Times New Roman"/>
          <w:sz w:val="28"/>
          <w:szCs w:val="28"/>
          <w:lang w:val="tt-RU"/>
        </w:rPr>
      </w:pPr>
      <w:r w:rsidRPr="00585B10">
        <w:rPr>
          <w:rFonts w:ascii="Times New Roman" w:hAnsi="Times New Roman" w:cs="Times New Roman"/>
          <w:sz w:val="28"/>
          <w:szCs w:val="28"/>
          <w:lang w:val="tt-RU"/>
        </w:rPr>
        <w:t xml:space="preserve">Ширәмәт </w:t>
      </w:r>
      <w:r w:rsidR="005947A9" w:rsidRPr="005947A9">
        <w:rPr>
          <w:rFonts w:ascii="Times New Roman" w:hAnsi="Times New Roman" w:cs="Times New Roman"/>
          <w:sz w:val="28"/>
          <w:szCs w:val="28"/>
          <w:lang w:val="tt-RU"/>
        </w:rPr>
        <w:t xml:space="preserve">авыл җирлеге Советының </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«Җир салымы турында» 2018 </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елның 23 июлендә кабул ителгән </w:t>
      </w:r>
    </w:p>
    <w:p w:rsidR="005947A9" w:rsidRPr="005947A9" w:rsidRDefault="00585B10" w:rsidP="005947A9">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14</w:t>
      </w:r>
      <w:r w:rsidR="005947A9" w:rsidRPr="005947A9">
        <w:rPr>
          <w:rFonts w:ascii="Times New Roman" w:hAnsi="Times New Roman" w:cs="Times New Roman"/>
          <w:sz w:val="28"/>
          <w:szCs w:val="28"/>
          <w:lang w:val="tt-RU"/>
        </w:rPr>
        <w:t xml:space="preserve"> номерлы карарына </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үзгәрешләр кертү турында</w:t>
      </w: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585B10">
        <w:rPr>
          <w:rFonts w:ascii="Times New Roman" w:hAnsi="Times New Roman" w:cs="Times New Roman"/>
          <w:sz w:val="28"/>
          <w:szCs w:val="28"/>
          <w:lang w:val="tt-RU"/>
        </w:rPr>
        <w:t>бән Кама муниципаль районының «</w:t>
      </w:r>
      <w:r w:rsidR="00585B10" w:rsidRPr="00585B10">
        <w:rPr>
          <w:rFonts w:ascii="Times New Roman" w:hAnsi="Times New Roman" w:cs="Times New Roman"/>
          <w:sz w:val="28"/>
          <w:szCs w:val="28"/>
          <w:lang w:val="tt-RU"/>
        </w:rPr>
        <w:t xml:space="preserve">Ширәмәт </w:t>
      </w:r>
      <w:r w:rsidRPr="005947A9">
        <w:rPr>
          <w:rFonts w:ascii="Times New Roman" w:hAnsi="Times New Roman" w:cs="Times New Roman"/>
          <w:sz w:val="28"/>
          <w:szCs w:val="28"/>
          <w:lang w:val="tt-RU"/>
        </w:rPr>
        <w:t xml:space="preserve">авыл җирлеге» муниципаль берәмлеге Уставына таянып, </w:t>
      </w:r>
      <w:r w:rsidR="00585B10" w:rsidRPr="00585B10">
        <w:rPr>
          <w:rFonts w:ascii="Times New Roman" w:hAnsi="Times New Roman" w:cs="Times New Roman"/>
          <w:sz w:val="28"/>
          <w:szCs w:val="28"/>
          <w:lang w:val="tt-RU"/>
        </w:rPr>
        <w:t xml:space="preserve">Ширәмәт </w:t>
      </w:r>
      <w:r w:rsidRPr="005947A9">
        <w:rPr>
          <w:rFonts w:ascii="Times New Roman" w:hAnsi="Times New Roman" w:cs="Times New Roman"/>
          <w:sz w:val="28"/>
          <w:szCs w:val="28"/>
          <w:lang w:val="tt-RU"/>
        </w:rPr>
        <w:t>авыл җирлеге Советы карар бирә: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1. Түбән Кама муниципаль районы Красный Ключ авыл җирлеге Советының «Җир салымы турында» 2018 елның 23 июлендәге </w:t>
      </w:r>
      <w:r w:rsidR="00585B10">
        <w:rPr>
          <w:rFonts w:ascii="Times New Roman" w:hAnsi="Times New Roman" w:cs="Times New Roman"/>
          <w:sz w:val="28"/>
          <w:szCs w:val="28"/>
          <w:lang w:val="tt-RU"/>
        </w:rPr>
        <w:t>14</w:t>
      </w:r>
      <w:r w:rsidRPr="005947A9">
        <w:rPr>
          <w:rFonts w:ascii="Times New Roman" w:hAnsi="Times New Roman" w:cs="Times New Roman"/>
          <w:sz w:val="28"/>
          <w:szCs w:val="28"/>
          <w:lang w:val="tt-RU"/>
        </w:rPr>
        <w:t xml:space="preserve"> номерлы карарына (2018 елның 19 декабрендәге </w:t>
      </w:r>
      <w:r w:rsidR="00585B10">
        <w:rPr>
          <w:rFonts w:ascii="Times New Roman" w:hAnsi="Times New Roman" w:cs="Times New Roman"/>
          <w:sz w:val="28"/>
          <w:szCs w:val="28"/>
          <w:lang w:val="tt-RU"/>
        </w:rPr>
        <w:t>28</w:t>
      </w:r>
      <w:bookmarkStart w:id="0" w:name="_GoBack"/>
      <w:bookmarkEnd w:id="0"/>
      <w:r w:rsidRPr="005947A9">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1.1. карарның 1.1. пунктындагы 1.1.1. пунктчасын түбәндәге редакциядә бәян итәргә: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1.2. карарның 1.2. пунктындагы 1.2.2. пунктчасын түбәндәге редакциядә бәян итәргә:</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 </w:t>
      </w:r>
      <w:r w:rsidRPr="005947A9">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w:t>
      </w:r>
      <w:r w:rsidRPr="005947A9">
        <w:rPr>
          <w:rFonts w:ascii="Times New Roman" w:hAnsi="Times New Roman" w:cs="Times New Roman"/>
          <w:sz w:val="28"/>
          <w:szCs w:val="28"/>
          <w:lang w:val="tt-RU"/>
        </w:rPr>
        <w:lastRenderedPageBreak/>
        <w:t>төзелеше өчен сатып алынган (бирелгән) (эшмәкәрлек эшчәнлегендә файдаланыла торган шәхси торак төзелеше өчен сатып алынган (бирелгән) җир кишәрлекләреннән тыш);»;</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1.3. карарның 1.2. пунктындагы 1.2.3. пунктчасын түбәндәге редакциядә бәян итәргә: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1.4. 4.2. пунктындагы 4.2.2. пунктчасын төшереп калдырырга.</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2. Әлеге карар 2020 елның 1 гыйнварыннан үз көченә керә.</w:t>
      </w:r>
    </w:p>
    <w:p w:rsidR="005947A9" w:rsidRPr="005947A9" w:rsidRDefault="005947A9" w:rsidP="00585B10">
      <w:pPr>
        <w:spacing w:after="0" w:line="240" w:lineRule="auto"/>
        <w:ind w:firstLine="708"/>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3. Әлеге карарның үтәлешен тикшереп торуны үз өстемә алам.</w:t>
      </w: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 </w:t>
      </w: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85B10" w:rsidP="005947A9">
      <w:pPr>
        <w:spacing w:after="0" w:line="240" w:lineRule="auto"/>
        <w:jc w:val="both"/>
        <w:rPr>
          <w:rFonts w:ascii="Times New Roman" w:hAnsi="Times New Roman" w:cs="Times New Roman"/>
          <w:sz w:val="28"/>
          <w:szCs w:val="28"/>
          <w:lang w:val="tt-RU"/>
        </w:rPr>
      </w:pPr>
      <w:r w:rsidRPr="00585B10">
        <w:rPr>
          <w:rFonts w:ascii="Times New Roman" w:hAnsi="Times New Roman" w:cs="Times New Roman"/>
          <w:sz w:val="28"/>
          <w:szCs w:val="28"/>
          <w:lang w:val="tt-RU"/>
        </w:rPr>
        <w:t xml:space="preserve">Ширәмәт </w:t>
      </w:r>
      <w:r w:rsidR="005947A9" w:rsidRPr="005947A9">
        <w:rPr>
          <w:rFonts w:ascii="Times New Roman" w:hAnsi="Times New Roman" w:cs="Times New Roman"/>
          <w:sz w:val="28"/>
          <w:szCs w:val="28"/>
          <w:lang w:val="tt-RU"/>
        </w:rPr>
        <w:t xml:space="preserve">авыл җирлеге </w:t>
      </w:r>
    </w:p>
    <w:p w:rsidR="005947A9" w:rsidRPr="005947A9" w:rsidRDefault="005947A9" w:rsidP="005947A9">
      <w:pPr>
        <w:spacing w:after="0" w:line="240" w:lineRule="auto"/>
        <w:jc w:val="both"/>
        <w:rPr>
          <w:rFonts w:ascii="Times New Roman" w:hAnsi="Times New Roman" w:cs="Times New Roman"/>
          <w:sz w:val="28"/>
          <w:szCs w:val="28"/>
          <w:lang w:val="tt-RU"/>
        </w:rPr>
      </w:pPr>
      <w:r w:rsidRPr="005947A9">
        <w:rPr>
          <w:rFonts w:ascii="Times New Roman" w:hAnsi="Times New Roman" w:cs="Times New Roman"/>
          <w:sz w:val="28"/>
          <w:szCs w:val="28"/>
          <w:lang w:val="tt-RU"/>
        </w:rPr>
        <w:t xml:space="preserve">башлыгы                                                                                               </w:t>
      </w:r>
      <w:r w:rsidR="00585B10">
        <w:rPr>
          <w:rFonts w:ascii="Times New Roman" w:hAnsi="Times New Roman" w:cs="Times New Roman"/>
          <w:sz w:val="28"/>
          <w:szCs w:val="28"/>
          <w:lang w:val="tt-RU"/>
        </w:rPr>
        <w:t>В.Г. Емельянов</w:t>
      </w:r>
    </w:p>
    <w:p w:rsidR="005947A9" w:rsidRPr="005947A9" w:rsidRDefault="005947A9" w:rsidP="005947A9">
      <w:pPr>
        <w:spacing w:after="0" w:line="240" w:lineRule="auto"/>
        <w:jc w:val="both"/>
        <w:rPr>
          <w:rFonts w:ascii="Times New Roman" w:hAnsi="Times New Roman" w:cs="Times New Roman"/>
          <w:sz w:val="28"/>
          <w:szCs w:val="28"/>
          <w:lang w:val="tt-RU"/>
        </w:rPr>
      </w:pPr>
    </w:p>
    <w:p w:rsidR="005947A9" w:rsidRPr="005947A9" w:rsidRDefault="005947A9" w:rsidP="005947A9">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B0D76"/>
    <w:rsid w:val="001D367C"/>
    <w:rsid w:val="00202FD5"/>
    <w:rsid w:val="002A1F1B"/>
    <w:rsid w:val="002B66F4"/>
    <w:rsid w:val="002F34A0"/>
    <w:rsid w:val="00325EFF"/>
    <w:rsid w:val="003A0DCE"/>
    <w:rsid w:val="003B4616"/>
    <w:rsid w:val="004272A4"/>
    <w:rsid w:val="00473D86"/>
    <w:rsid w:val="004943AD"/>
    <w:rsid w:val="00585B10"/>
    <w:rsid w:val="005947A9"/>
    <w:rsid w:val="005A07EB"/>
    <w:rsid w:val="005E78CB"/>
    <w:rsid w:val="00601AFB"/>
    <w:rsid w:val="00680A06"/>
    <w:rsid w:val="006C32F5"/>
    <w:rsid w:val="007054F4"/>
    <w:rsid w:val="00745E43"/>
    <w:rsid w:val="007965C7"/>
    <w:rsid w:val="007B6F9A"/>
    <w:rsid w:val="007F47EC"/>
    <w:rsid w:val="008772EB"/>
    <w:rsid w:val="0089302C"/>
    <w:rsid w:val="008B2C0A"/>
    <w:rsid w:val="008C2490"/>
    <w:rsid w:val="008F5962"/>
    <w:rsid w:val="00935D63"/>
    <w:rsid w:val="009805B3"/>
    <w:rsid w:val="009D5C7C"/>
    <w:rsid w:val="00A42712"/>
    <w:rsid w:val="00A875EC"/>
    <w:rsid w:val="00AC0A78"/>
    <w:rsid w:val="00AC1914"/>
    <w:rsid w:val="00AE6F43"/>
    <w:rsid w:val="00B04797"/>
    <w:rsid w:val="00BE27E8"/>
    <w:rsid w:val="00C27BD5"/>
    <w:rsid w:val="00C462ED"/>
    <w:rsid w:val="00C7321C"/>
    <w:rsid w:val="00CC7AC4"/>
    <w:rsid w:val="00CD3768"/>
    <w:rsid w:val="00CD7A1F"/>
    <w:rsid w:val="00CE5F4E"/>
    <w:rsid w:val="00DE7B26"/>
    <w:rsid w:val="00E666E7"/>
    <w:rsid w:val="00ED3779"/>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1DD82-2DA9-47AC-B0E5-C352DCED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42</cp:revision>
  <cp:lastPrinted>2016-09-14T07:42:00Z</cp:lastPrinted>
  <dcterms:created xsi:type="dcterms:W3CDTF">2016-09-06T07:19:00Z</dcterms:created>
  <dcterms:modified xsi:type="dcterms:W3CDTF">2019-11-27T15:10:00Z</dcterms:modified>
</cp:coreProperties>
</file>